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392" w:rsidRDefault="00BE3392" w:rsidP="00EF06BF">
      <w:pPr>
        <w:spacing w:line="400" w:lineRule="exact"/>
        <w:rPr>
          <w:rFonts w:ascii="等线" w:eastAsia="等线" w:hAnsi="等线" w:cs="等线" w:hint="eastAsia"/>
          <w:b/>
          <w:bCs/>
          <w:sz w:val="24"/>
          <w:szCs w:val="24"/>
        </w:rPr>
      </w:pPr>
    </w:p>
    <w:tbl>
      <w:tblPr>
        <w:tblStyle w:val="a8"/>
        <w:tblW w:w="9804" w:type="dxa"/>
        <w:tblInd w:w="-590" w:type="dxa"/>
        <w:tblLook w:val="04A0" w:firstRow="1" w:lastRow="0" w:firstColumn="1" w:lastColumn="0" w:noHBand="0" w:noVBand="1"/>
      </w:tblPr>
      <w:tblGrid>
        <w:gridCol w:w="1980"/>
        <w:gridCol w:w="2888"/>
        <w:gridCol w:w="17"/>
        <w:gridCol w:w="17"/>
        <w:gridCol w:w="1878"/>
        <w:gridCol w:w="3024"/>
      </w:tblGrid>
      <w:tr w:rsidR="00BE3392">
        <w:tc>
          <w:tcPr>
            <w:tcW w:w="9804" w:type="dxa"/>
            <w:gridSpan w:val="6"/>
          </w:tcPr>
          <w:p w:rsidR="00BE3392" w:rsidRDefault="00EF06BF">
            <w:pPr>
              <w:jc w:val="center"/>
            </w:pPr>
            <w:bookmarkStart w:id="0" w:name="_GoBack"/>
            <w:r>
              <w:rPr>
                <w:rFonts w:asciiTheme="majorEastAsia" w:eastAsiaTheme="majorEastAsia" w:hAnsiTheme="majorEastAsia" w:cstheme="majorEastAsia" w:hint="eastAsia"/>
                <w:spacing w:val="1"/>
                <w:sz w:val="44"/>
                <w:szCs w:val="44"/>
                <w14:textOutline w14:w="580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课</w:t>
            </w:r>
            <w:r>
              <w:rPr>
                <w:rFonts w:asciiTheme="majorEastAsia" w:eastAsiaTheme="majorEastAsia" w:hAnsiTheme="majorEastAsia" w:cstheme="majorEastAsia" w:hint="eastAsia"/>
                <w:sz w:val="44"/>
                <w:szCs w:val="44"/>
                <w14:textOutline w14:w="5803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时教学设计</w:t>
            </w:r>
          </w:p>
        </w:tc>
      </w:tr>
      <w:tr w:rsidR="00BE3392">
        <w:trPr>
          <w:trHeight w:val="622"/>
        </w:trPr>
        <w:tc>
          <w:tcPr>
            <w:tcW w:w="1980" w:type="dxa"/>
          </w:tcPr>
          <w:p w:rsidR="00BE3392" w:rsidRDefault="00EF06BF">
            <w:pPr>
              <w:spacing w:before="154" w:line="221" w:lineRule="auto"/>
              <w:ind w:left="358" w:firstLineChars="100" w:firstLine="242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课</w:t>
            </w:r>
            <w:r>
              <w:rPr>
                <w:rFonts w:ascii="宋体" w:eastAsia="宋体" w:hAnsi="宋体" w:cs="宋体" w:hint="eastAsia"/>
                <w:spacing w:val="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  <w:r>
              <w:rPr>
                <w:rFonts w:ascii="宋体" w:eastAsia="宋体" w:hAnsi="宋体" w:cs="宋体" w:hint="eastAsia"/>
                <w:spacing w:val="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题</w:t>
            </w:r>
          </w:p>
        </w:tc>
        <w:tc>
          <w:tcPr>
            <w:tcW w:w="2905" w:type="dxa"/>
            <w:gridSpan w:val="2"/>
          </w:tcPr>
          <w:p w:rsidR="00BE3392" w:rsidRDefault="00EF06BF">
            <w:pPr>
              <w:spacing w:before="154" w:line="219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《</w:t>
            </w:r>
            <w:r>
              <w:rPr>
                <w:rFonts w:ascii="宋体" w:eastAsia="宋体" w:hAnsi="宋体" w:cs="宋体" w:hint="eastAsia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善用法律</w:t>
            </w:r>
            <w:r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》</w:t>
            </w:r>
          </w:p>
        </w:tc>
        <w:tc>
          <w:tcPr>
            <w:tcW w:w="1895" w:type="dxa"/>
            <w:gridSpan w:val="2"/>
          </w:tcPr>
          <w:p w:rsidR="00BE3392" w:rsidRDefault="00EF06BF">
            <w:pPr>
              <w:spacing w:before="154" w:line="219" w:lineRule="auto"/>
              <w:ind w:firstLineChars="200" w:firstLine="480"/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课型</w:t>
            </w:r>
          </w:p>
        </w:tc>
        <w:tc>
          <w:tcPr>
            <w:tcW w:w="3024" w:type="dxa"/>
          </w:tcPr>
          <w:p w:rsidR="00BE3392" w:rsidRDefault="00EF06BF">
            <w:pPr>
              <w:spacing w:before="154" w:line="219" w:lineRule="auto"/>
              <w:ind w:firstLineChars="300" w:firstLine="720"/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新授课</w:t>
            </w:r>
          </w:p>
        </w:tc>
      </w:tr>
      <w:tr w:rsidR="00BE3392">
        <w:trPr>
          <w:trHeight w:val="666"/>
        </w:trPr>
        <w:tc>
          <w:tcPr>
            <w:tcW w:w="1980" w:type="dxa"/>
          </w:tcPr>
          <w:p w:rsidR="00BE3392" w:rsidRDefault="00EF06BF">
            <w:pPr>
              <w:spacing w:before="154" w:line="221" w:lineRule="auto"/>
              <w:ind w:firstLineChars="200" w:firstLine="484"/>
              <w:rPr>
                <w:rFonts w:ascii="宋体" w:eastAsia="宋体" w:hAnsi="宋体" w:cs="宋体"/>
                <w:spacing w:val="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教学对象</w:t>
            </w:r>
          </w:p>
        </w:tc>
        <w:tc>
          <w:tcPr>
            <w:tcW w:w="2905" w:type="dxa"/>
            <w:gridSpan w:val="2"/>
          </w:tcPr>
          <w:p w:rsidR="00BE3392" w:rsidRDefault="00EF06BF">
            <w:pPr>
              <w:spacing w:before="154" w:line="219" w:lineRule="auto"/>
              <w:ind w:firstLineChars="200" w:firstLine="484"/>
              <w:rPr>
                <w:rFonts w:ascii="宋体" w:eastAsia="宋体" w:hAnsi="宋体" w:cs="宋体"/>
                <w:spacing w:val="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八年级学生</w:t>
            </w:r>
          </w:p>
        </w:tc>
        <w:tc>
          <w:tcPr>
            <w:tcW w:w="1895" w:type="dxa"/>
            <w:gridSpan w:val="2"/>
          </w:tcPr>
          <w:p w:rsidR="00BE3392" w:rsidRDefault="00EF06BF">
            <w:pPr>
              <w:spacing w:before="154" w:line="219" w:lineRule="auto"/>
              <w:ind w:firstLineChars="200" w:firstLine="480"/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课时</w:t>
            </w:r>
          </w:p>
        </w:tc>
        <w:tc>
          <w:tcPr>
            <w:tcW w:w="3024" w:type="dxa"/>
          </w:tcPr>
          <w:p w:rsidR="00BE3392" w:rsidRDefault="00EF06BF">
            <w:pPr>
              <w:spacing w:before="154" w:line="219" w:lineRule="auto"/>
              <w:ind w:firstLineChars="300" w:firstLine="720"/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="宋体" w:eastAsia="宋体" w:hAnsi="宋体" w:cs="宋体" w:hint="eastAsia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课时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pStyle w:val="1"/>
              <w:widowControl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34" w:line="360" w:lineRule="auto"/>
              <w:ind w:firstLineChars="0"/>
              <w:textAlignment w:val="baseline"/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</w:t>
            </w:r>
            <w:r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材解析</w:t>
            </w:r>
          </w:p>
          <w:p w:rsidR="00BE3392" w:rsidRDefault="00EF06B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34" w:line="360" w:lineRule="auto"/>
              <w:ind w:firstLineChars="300" w:firstLine="696"/>
              <w:textAlignment w:val="baseline"/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八年级上册教材以学生的社会生活为基本场域，以社会生活、社会规则、责任奉献和家国情怀为主题，四个单元的层</w:t>
            </w:r>
            <w:r>
              <w:rPr>
                <w:rFonts w:ascii="宋体" w:eastAsia="宋体" w:hAnsi="宋体" w:cs="宋体" w:hint="eastAsia"/>
                <w:spacing w:val="-4"/>
                <w:sz w:val="24"/>
              </w:rPr>
              <w:t>次循序渐进。“善用法律”所在第二单元从社会规则的功能入手，引导学生懂得社会规则对个人、社会的价值和意义，理解道德和法律是调节人们行为的两种主要社会规则，不断提高道德修养，增强法治意识，推动社会进步。其落脚点在于增强学生依法维权、依法与违法犯罪行为作斗争的意识和本领。</w:t>
            </w:r>
          </w:p>
        </w:tc>
      </w:tr>
      <w:tr w:rsidR="00BE3392">
        <w:trPr>
          <w:trHeight w:val="90"/>
        </w:trPr>
        <w:tc>
          <w:tcPr>
            <w:tcW w:w="9804" w:type="dxa"/>
            <w:gridSpan w:val="6"/>
          </w:tcPr>
          <w:p w:rsidR="00BE3392" w:rsidRDefault="00EF06BF">
            <w:pPr>
              <w:pStyle w:val="1"/>
              <w:widowControl/>
              <w:numPr>
                <w:ilvl w:val="0"/>
                <w:numId w:val="2"/>
              </w:numPr>
              <w:kinsoku w:val="0"/>
              <w:autoSpaceDE w:val="0"/>
              <w:autoSpaceDN w:val="0"/>
              <w:adjustRightInd w:val="0"/>
              <w:snapToGrid w:val="0"/>
              <w:spacing w:before="34" w:line="360" w:lineRule="auto"/>
              <w:ind w:firstLineChars="0"/>
              <w:textAlignment w:val="baseline"/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学情分析</w:t>
            </w:r>
          </w:p>
          <w:p w:rsidR="00BE3392" w:rsidRDefault="00EF06BF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ind w:firstLine="420"/>
              <w:jc w:val="both"/>
              <w:rPr>
                <w:rFonts w:ascii="宋体" w:eastAsia="宋体" w:hAnsi="宋体" w:cs="宋体"/>
                <w:spacing w:val="-4"/>
                <w:kern w:val="2"/>
              </w:rPr>
            </w:pPr>
            <w:r>
              <w:rPr>
                <w:rFonts w:ascii="宋体" w:eastAsia="宋体" w:hAnsi="宋体" w:cs="宋体" w:hint="eastAsia"/>
                <w:spacing w:val="-4"/>
                <w:kern w:val="2"/>
              </w:rPr>
              <w:t>八年级的学生已具有一定的法律意识，懂得依法维权，但对于怎样依法维权、依法维权的途径有</w:t>
            </w:r>
            <w:proofErr w:type="gramStart"/>
            <w:r>
              <w:rPr>
                <w:rFonts w:ascii="宋体" w:eastAsia="宋体" w:hAnsi="宋体" w:cs="宋体" w:hint="eastAsia"/>
                <w:spacing w:val="-4"/>
                <w:kern w:val="2"/>
              </w:rPr>
              <w:t>哪些却</w:t>
            </w:r>
            <w:proofErr w:type="gramEnd"/>
            <w:r>
              <w:rPr>
                <w:rFonts w:ascii="宋体" w:eastAsia="宋体" w:hAnsi="宋体" w:cs="宋体" w:hint="eastAsia"/>
                <w:spacing w:val="-4"/>
                <w:kern w:val="2"/>
              </w:rPr>
              <w:t>比较模糊的；对学习法律知识有浓厚的兴趣，但法律知识比较匮乏。</w:t>
            </w:r>
          </w:p>
          <w:p w:rsidR="00BE3392" w:rsidRDefault="00EF06BF">
            <w:pPr>
              <w:pStyle w:val="a7"/>
              <w:widowControl/>
              <w:shd w:val="clear" w:color="auto" w:fill="FFFFFF"/>
              <w:spacing w:beforeAutospacing="0" w:afterAutospacing="0" w:line="360" w:lineRule="auto"/>
              <w:ind w:firstLine="420"/>
              <w:jc w:val="both"/>
              <w:rPr>
                <w:kern w:val="2"/>
                <w:sz w:val="21"/>
              </w:rPr>
            </w:pPr>
            <w:r>
              <w:rPr>
                <w:rFonts w:ascii="宋体" w:eastAsia="宋体" w:hAnsi="宋体" w:cs="宋体" w:hint="eastAsia"/>
                <w:spacing w:val="-4"/>
                <w:kern w:val="2"/>
              </w:rPr>
              <w:t>八年级的学生心智还不够成熟，与违法犯罪作斗争存在两种普遍的情形：一是胆怯，另一是鲁莽，与违法犯罪行为作斗争的方式方法还比较欠缺。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pStyle w:val="1"/>
              <w:numPr>
                <w:ilvl w:val="0"/>
                <w:numId w:val="2"/>
              </w:numPr>
              <w:spacing w:before="34" w:line="360" w:lineRule="auto"/>
              <w:ind w:firstLineChars="0"/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设计思想</w:t>
            </w:r>
          </w:p>
          <w:p w:rsidR="00BE3392" w:rsidRDefault="00EF06BF">
            <w:pPr>
              <w:spacing w:before="172" w:line="360" w:lineRule="auto"/>
              <w:ind w:right="115" w:firstLineChars="200" w:firstLine="464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</w:rPr>
              <w:t>1.</w:t>
            </w:r>
            <w:r>
              <w:rPr>
                <w:rFonts w:ascii="宋体" w:eastAsia="宋体" w:hAnsi="宋体" w:cs="宋体"/>
                <w:spacing w:val="-4"/>
                <w:sz w:val="24"/>
              </w:rPr>
              <w:t>强调以学生为中心，发挥首创精神、将知识外化和实现自我反馈是体现以学生为中心的三个要素。</w:t>
            </w:r>
          </w:p>
          <w:p w:rsidR="00BE3392" w:rsidRDefault="00EF06BF">
            <w:pPr>
              <w:spacing w:line="360" w:lineRule="auto"/>
              <w:ind w:firstLineChars="200" w:firstLine="464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2</w:t>
            </w:r>
            <w:r>
              <w:rPr>
                <w:rFonts w:ascii="宋体" w:eastAsia="宋体" w:hAnsi="宋体" w:cs="宋体"/>
                <w:spacing w:val="-4"/>
                <w:sz w:val="24"/>
              </w:rPr>
              <w:t>.</w:t>
            </w:r>
            <w:r>
              <w:rPr>
                <w:rFonts w:ascii="宋体" w:eastAsia="宋体" w:hAnsi="宋体" w:cs="宋体"/>
                <w:spacing w:val="-4"/>
                <w:sz w:val="24"/>
              </w:rPr>
              <w:t>强调</w:t>
            </w:r>
            <w:r>
              <w:rPr>
                <w:rFonts w:ascii="宋体" w:eastAsia="宋体" w:hAnsi="宋体" w:cs="宋体"/>
                <w:spacing w:val="-4"/>
                <w:sz w:val="24"/>
              </w:rPr>
              <w:t>“</w:t>
            </w:r>
            <w:r>
              <w:rPr>
                <w:rFonts w:ascii="宋体" w:eastAsia="宋体" w:hAnsi="宋体" w:cs="宋体"/>
                <w:spacing w:val="-4"/>
                <w:sz w:val="24"/>
              </w:rPr>
              <w:t>情境</w:t>
            </w:r>
            <w:r>
              <w:rPr>
                <w:rFonts w:ascii="宋体" w:eastAsia="宋体" w:hAnsi="宋体" w:cs="宋体"/>
                <w:spacing w:val="-4"/>
                <w:sz w:val="24"/>
              </w:rPr>
              <w:t>”</w:t>
            </w:r>
            <w:r>
              <w:rPr>
                <w:rFonts w:ascii="宋体" w:eastAsia="宋体" w:hAnsi="宋体" w:cs="宋体"/>
                <w:spacing w:val="-4"/>
                <w:sz w:val="24"/>
              </w:rPr>
              <w:t>对意义建构的重要作用。</w:t>
            </w:r>
          </w:p>
          <w:p w:rsidR="00BE3392" w:rsidRDefault="00EF06BF">
            <w:pPr>
              <w:spacing w:line="360" w:lineRule="auto"/>
              <w:ind w:firstLineChars="200" w:firstLine="464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3</w:t>
            </w:r>
            <w:r>
              <w:rPr>
                <w:rFonts w:ascii="宋体" w:eastAsia="宋体" w:hAnsi="宋体" w:cs="宋体"/>
                <w:spacing w:val="-4"/>
                <w:sz w:val="24"/>
              </w:rPr>
              <w:t>.</w:t>
            </w:r>
            <w:r>
              <w:rPr>
                <w:rFonts w:ascii="宋体" w:eastAsia="宋体" w:hAnsi="宋体" w:cs="宋体"/>
                <w:spacing w:val="-4"/>
                <w:sz w:val="24"/>
              </w:rPr>
              <w:t>强调</w:t>
            </w:r>
            <w:r>
              <w:rPr>
                <w:rFonts w:ascii="宋体" w:eastAsia="宋体" w:hAnsi="宋体" w:cs="宋体"/>
                <w:spacing w:val="-4"/>
                <w:sz w:val="24"/>
              </w:rPr>
              <w:t>“</w:t>
            </w:r>
            <w:r>
              <w:rPr>
                <w:rFonts w:ascii="宋体" w:eastAsia="宋体" w:hAnsi="宋体" w:cs="宋体"/>
                <w:spacing w:val="-4"/>
                <w:sz w:val="24"/>
              </w:rPr>
              <w:t>协作学习</w:t>
            </w:r>
            <w:r>
              <w:rPr>
                <w:rFonts w:ascii="宋体" w:eastAsia="宋体" w:hAnsi="宋体" w:cs="宋体"/>
                <w:spacing w:val="-4"/>
                <w:sz w:val="24"/>
              </w:rPr>
              <w:t>”</w:t>
            </w:r>
            <w:r>
              <w:rPr>
                <w:rFonts w:ascii="宋体" w:eastAsia="宋体" w:hAnsi="宋体" w:cs="宋体"/>
                <w:spacing w:val="-4"/>
                <w:sz w:val="24"/>
              </w:rPr>
              <w:t>即整个学习群体共同完成对所学知识的意义。</w:t>
            </w:r>
          </w:p>
          <w:p w:rsidR="00BE3392" w:rsidRDefault="00EF06BF">
            <w:pPr>
              <w:pStyle w:val="1"/>
              <w:spacing w:before="34" w:line="360" w:lineRule="auto"/>
              <w:ind w:left="480" w:firstLineChars="0" w:firstLine="0"/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pacing w:val="-4"/>
                <w:sz w:val="24"/>
              </w:rPr>
              <w:t>强调学生法治素养的提升与</w:t>
            </w:r>
            <w:proofErr w:type="gramStart"/>
            <w:r>
              <w:rPr>
                <w:rFonts w:ascii="宋体" w:eastAsia="宋体" w:hAnsi="宋体" w:cs="宋体" w:hint="eastAsia"/>
                <w:spacing w:val="-4"/>
                <w:sz w:val="24"/>
              </w:rPr>
              <w:t>学法尊法守法</w:t>
            </w:r>
            <w:proofErr w:type="gramEnd"/>
            <w:r>
              <w:rPr>
                <w:rFonts w:ascii="宋体" w:eastAsia="宋体" w:hAnsi="宋体" w:cs="宋体" w:hint="eastAsia"/>
                <w:spacing w:val="-4"/>
                <w:sz w:val="24"/>
              </w:rPr>
              <w:t>用</w:t>
            </w:r>
            <w:r>
              <w:rPr>
                <w:rFonts w:ascii="宋体" w:eastAsia="宋体" w:hAnsi="宋体" w:cs="宋体" w:hint="eastAsia"/>
                <w:spacing w:val="-4"/>
                <w:sz w:val="24"/>
              </w:rPr>
              <w:t>法等意识的内化。</w:t>
            </w:r>
          </w:p>
        </w:tc>
      </w:tr>
      <w:tr w:rsidR="00BE3392">
        <w:trPr>
          <w:trHeight w:val="1066"/>
        </w:trPr>
        <w:tc>
          <w:tcPr>
            <w:tcW w:w="9804" w:type="dxa"/>
            <w:gridSpan w:val="6"/>
          </w:tcPr>
          <w:p w:rsidR="00BE3392" w:rsidRDefault="00EF06BF">
            <w:pPr>
              <w:pStyle w:val="1"/>
              <w:numPr>
                <w:ilvl w:val="0"/>
                <w:numId w:val="2"/>
              </w:numPr>
              <w:spacing w:before="34" w:line="360" w:lineRule="auto"/>
              <w:ind w:firstLineChars="0"/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教学目标</w:t>
            </w:r>
          </w:p>
          <w:p w:rsidR="00BE3392" w:rsidRDefault="00EF06BF">
            <w:pPr>
              <w:pStyle w:val="1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64"/>
              <w:jc w:val="left"/>
              <w:textAlignment w:val="baseline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</w:rPr>
              <w:t>政治认同</w:t>
            </w:r>
            <w:r>
              <w:rPr>
                <w:rFonts w:ascii="宋体" w:eastAsia="宋体" w:hAnsi="宋体" w:cs="宋体" w:hint="eastAsia"/>
                <w:spacing w:val="-4"/>
                <w:sz w:val="24"/>
              </w:rPr>
              <w:t>：</w:t>
            </w:r>
            <w:r>
              <w:rPr>
                <w:rFonts w:ascii="宋体" w:eastAsia="宋体" w:hAnsi="宋体" w:cs="宋体"/>
                <w:spacing w:val="-4"/>
                <w:sz w:val="24"/>
              </w:rPr>
              <w:t>增强法治意识，增强对依法治国基本方略的政治认同。</w:t>
            </w:r>
          </w:p>
          <w:p w:rsidR="00BE3392" w:rsidRDefault="00EF06BF">
            <w:pPr>
              <w:pStyle w:val="1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64"/>
              <w:jc w:val="left"/>
              <w:textAlignment w:val="baseline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</w:rPr>
              <w:t>法治观念</w:t>
            </w:r>
            <w:r>
              <w:rPr>
                <w:rFonts w:ascii="宋体" w:eastAsia="宋体" w:hAnsi="宋体" w:cs="宋体" w:hint="eastAsia"/>
                <w:spacing w:val="-4"/>
                <w:sz w:val="24"/>
              </w:rPr>
              <w:t>：</w:t>
            </w:r>
            <w:r>
              <w:rPr>
                <w:rFonts w:ascii="宋体" w:eastAsia="宋体" w:hAnsi="宋体" w:cs="宋体"/>
                <w:spacing w:val="-4"/>
                <w:sz w:val="24"/>
              </w:rPr>
              <w:t>加强自身修养，增强依法维权、依法与违法犯罪行为作斗争的意识。</w:t>
            </w:r>
          </w:p>
          <w:p w:rsidR="00BE3392" w:rsidRDefault="00EF06BF">
            <w:pPr>
              <w:pStyle w:val="1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64"/>
              <w:jc w:val="left"/>
              <w:textAlignment w:val="baseline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责任意识：提升社会责任感，增强学生关心公共事务的意识，培养担当情怀。</w:t>
            </w:r>
          </w:p>
          <w:p w:rsidR="00BE3392" w:rsidRDefault="00EF06BF">
            <w:pPr>
              <w:pStyle w:val="1"/>
              <w:widowControl/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ind w:firstLine="464"/>
              <w:jc w:val="left"/>
              <w:textAlignment w:val="baseline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道德修养：提升学生的道德感，明确见义勇为、见义智为的深刻意义。</w:t>
            </w:r>
          </w:p>
        </w:tc>
      </w:tr>
      <w:tr w:rsidR="00BE3392">
        <w:trPr>
          <w:trHeight w:val="1063"/>
        </w:trPr>
        <w:tc>
          <w:tcPr>
            <w:tcW w:w="9804" w:type="dxa"/>
            <w:gridSpan w:val="6"/>
          </w:tcPr>
          <w:p w:rsidR="00BE3392" w:rsidRDefault="00EF06BF">
            <w:pPr>
              <w:pStyle w:val="1"/>
              <w:numPr>
                <w:ilvl w:val="0"/>
                <w:numId w:val="2"/>
              </w:numPr>
              <w:spacing w:before="36" w:line="360" w:lineRule="auto"/>
              <w:ind w:firstLineChars="0"/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教学</w:t>
            </w:r>
            <w:r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重点与难点</w:t>
            </w:r>
          </w:p>
          <w:p w:rsidR="00BE3392" w:rsidRDefault="00EF06BF">
            <w:pPr>
              <w:numPr>
                <w:ilvl w:val="0"/>
                <w:numId w:val="3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pacing w:val="-4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eastAsia="zh-Hans"/>
              </w:rPr>
              <w:t>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点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：</w:t>
            </w:r>
            <w:r>
              <w:rPr>
                <w:rFonts w:ascii="宋体" w:eastAsia="宋体" w:hAnsi="宋体" w:cs="宋体"/>
                <w:spacing w:val="-4"/>
                <w:sz w:val="24"/>
              </w:rPr>
              <w:t>学会运用法律武器保护</w:t>
            </w:r>
            <w:r>
              <w:rPr>
                <w:rFonts w:ascii="宋体" w:eastAsia="宋体" w:hAnsi="宋体" w:cs="宋体"/>
                <w:spacing w:val="-4"/>
                <w:sz w:val="24"/>
              </w:rPr>
              <w:t>自己，提高依法维护自身合法权益的能力。</w:t>
            </w:r>
          </w:p>
          <w:p w:rsidR="00BE3392" w:rsidRDefault="00EF06BF">
            <w:pPr>
              <w:spacing w:line="360" w:lineRule="auto"/>
              <w:ind w:firstLineChars="200" w:firstLine="464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pacing w:val="-4"/>
                <w:sz w:val="24"/>
              </w:rPr>
              <w:t>教学难点</w:t>
            </w:r>
            <w:r>
              <w:rPr>
                <w:rFonts w:ascii="宋体" w:eastAsia="宋体" w:hAnsi="宋体" w:cs="宋体" w:hint="eastAsia"/>
                <w:spacing w:val="-4"/>
                <w:sz w:val="24"/>
              </w:rPr>
              <w:t>：</w:t>
            </w:r>
            <w:r>
              <w:rPr>
                <w:rFonts w:ascii="宋体" w:eastAsia="宋体" w:hAnsi="宋体" w:cs="宋体"/>
                <w:spacing w:val="-4"/>
                <w:sz w:val="24"/>
              </w:rPr>
              <w:t>善于同违法犯罪作斗争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before="35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六、</w:t>
            </w:r>
            <w:r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资源与工具</w:t>
            </w:r>
          </w:p>
          <w:p w:rsidR="00BE3392" w:rsidRDefault="00EF06BF">
            <w:pPr>
              <w:spacing w:line="360" w:lineRule="auto"/>
              <w:ind w:firstLineChars="200" w:firstLine="480"/>
            </w:pPr>
            <w:r>
              <w:rPr>
                <w:rFonts w:ascii="宋体" w:hAnsi="宋体" w:cs="宋体" w:hint="eastAsia"/>
                <w:sz w:val="24"/>
              </w:rPr>
              <w:t>电视剧资源、多媒体教学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before="36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七</w:t>
            </w:r>
            <w:r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、方法与策略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教法：讲授法、情景创设法</w:t>
            </w:r>
          </w:p>
          <w:p w:rsidR="00BE3392" w:rsidRDefault="00EF06BF">
            <w:pPr>
              <w:spacing w:line="360" w:lineRule="auto"/>
              <w:ind w:firstLineChars="200" w:firstLine="480"/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学法：合作探究法、自主学习法等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</w:pPr>
            <w:r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八、教学</w:t>
            </w:r>
            <w:r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内容设计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导入新课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</w:t>
            </w:r>
          </w:p>
        </w:tc>
      </w:tr>
      <w:tr w:rsidR="00BE3392">
        <w:trPr>
          <w:trHeight w:val="90"/>
        </w:trPr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预设过程（约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分钟）</w:t>
            </w:r>
          </w:p>
        </w:tc>
      </w:tr>
      <w:tr w:rsidR="00BE3392">
        <w:tc>
          <w:tcPr>
            <w:tcW w:w="4902" w:type="dxa"/>
            <w:gridSpan w:val="4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教师活动</w:t>
            </w:r>
          </w:p>
        </w:tc>
        <w:tc>
          <w:tcPr>
            <w:tcW w:w="4902" w:type="dxa"/>
            <w:gridSpan w:val="2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学生活动</w:t>
            </w:r>
          </w:p>
        </w:tc>
      </w:tr>
      <w:tr w:rsidR="00BE3392">
        <w:trPr>
          <w:trHeight w:val="285"/>
        </w:trPr>
        <w:tc>
          <w:tcPr>
            <w:tcW w:w="4902" w:type="dxa"/>
            <w:gridSpan w:val="4"/>
          </w:tcPr>
          <w:p w:rsidR="00BE3392" w:rsidRDefault="00EF06BF">
            <w:pPr>
              <w:numPr>
                <w:ilvl w:val="0"/>
                <w:numId w:val="4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教师播放《狂飙》电视剧台词。</w:t>
            </w:r>
          </w:p>
          <w:p w:rsidR="00BE3392" w:rsidRDefault="00EF06BF">
            <w:pPr>
              <w:numPr>
                <w:ilvl w:val="0"/>
                <w:numId w:val="4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呈现材料并引导学生思考：电视剧的剧名。</w:t>
            </w:r>
          </w:p>
          <w:p w:rsidR="00BE3392" w:rsidRDefault="00EF06BF">
            <w:pPr>
              <w:numPr>
                <w:ilvl w:val="0"/>
                <w:numId w:val="4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简介《狂飙》剧情。</w:t>
            </w:r>
          </w:p>
          <w:p w:rsidR="00BE3392" w:rsidRDefault="00EF06BF">
            <w:pPr>
              <w:numPr>
                <w:ilvl w:val="0"/>
                <w:numId w:val="4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出示台词“你们只要永远不碰到警戒线，永远都是安全的。”，并引导学生思考：</w:t>
            </w:r>
          </w:p>
          <w:p w:rsidR="00BE3392" w:rsidRDefault="00EF06BF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sz w:val="24"/>
              </w:rPr>
              <w:t>警戒线到底是什么？</w:t>
            </w:r>
          </w:p>
        </w:tc>
        <w:tc>
          <w:tcPr>
            <w:tcW w:w="4902" w:type="dxa"/>
            <w:gridSpan w:val="2"/>
          </w:tcPr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认真聆听教师提供的展示材料。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独立思考并回答问题。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了解电视剧剧情。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独立思考并回答问题。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设计意图：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hAnsi="宋体" w:cs="宋体" w:hint="eastAsia"/>
                <w:sz w:val="24"/>
              </w:rPr>
              <w:t>利用学生熟悉的电视剧素材，搭建法律情境，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从社会生活出发，增强体验感和趣味性，拉近学生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与课堂的距离，活跃气氛，揭示主题。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ind w:firstLineChars="200" w:firstLine="476"/>
              <w:jc w:val="center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环节</w:t>
            </w:r>
            <w:proofErr w:type="gramStart"/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：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依法维权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循</w:t>
            </w:r>
            <w:proofErr w:type="gramStart"/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规参法</w:t>
            </w:r>
            <w:proofErr w:type="gramEnd"/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7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</w:t>
            </w:r>
            <w:r>
              <w:rPr>
                <w:rFonts w:ascii="宋体" w:eastAsia="宋体" w:hAnsi="宋体" w:cs="宋体"/>
                <w:spacing w:val="-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学内容</w:t>
            </w:r>
            <w:r>
              <w:rPr>
                <w:rFonts w:ascii="宋体" w:eastAsia="宋体" w:hAnsi="宋体" w:cs="宋体" w:hint="eastAsia"/>
                <w:spacing w:val="-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：</w:t>
            </w:r>
            <w:r>
              <w:rPr>
                <w:rFonts w:ascii="宋体" w:eastAsia="宋体" w:hAnsi="宋体" w:cs="宋体"/>
                <w:spacing w:val="-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学会运用法律武器保护自己，</w:t>
            </w:r>
            <w:r>
              <w:rPr>
                <w:rFonts w:ascii="宋体" w:eastAsia="宋体" w:hAnsi="宋体" w:cs="宋体"/>
                <w:spacing w:val="-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提高依法维护自身合法权益的能力。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7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预</w:t>
            </w:r>
            <w:r>
              <w:rPr>
                <w:rFonts w:ascii="宋体" w:eastAsia="宋体" w:hAnsi="宋体" w:cs="宋体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设过程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（约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17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分钟）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z w:val="24"/>
              </w:rPr>
              <w:t>首先，教师提供《狂飙》中京海市的相关情况，为学生铺垫学习探究的背景；其次，以京海市市民遇到的难题，让学生进行小组合作学习，提出解决难题的建议，让</w:t>
            </w:r>
            <w:r>
              <w:rPr>
                <w:rFonts w:ascii="宋体" w:eastAsia="宋体" w:hAnsi="宋体" w:cs="宋体" w:hint="eastAsia"/>
                <w:sz w:val="24"/>
              </w:rPr>
              <w:t>学生在情境中探究维权的途径，也领悟到黑恶势力笼罩下京海的复杂。</w:t>
            </w:r>
          </w:p>
        </w:tc>
      </w:tr>
      <w:tr w:rsidR="00BE3392">
        <w:tc>
          <w:tcPr>
            <w:tcW w:w="4902" w:type="dxa"/>
            <w:gridSpan w:val="4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教</w:t>
            </w:r>
            <w:r>
              <w:rPr>
                <w:rFonts w:ascii="宋体" w:eastAsia="宋体" w:hAnsi="宋体" w:cs="宋体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师活动</w:t>
            </w:r>
          </w:p>
        </w:tc>
        <w:tc>
          <w:tcPr>
            <w:tcW w:w="4902" w:type="dxa"/>
            <w:gridSpan w:val="2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</w:t>
            </w:r>
            <w:r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生</w:t>
            </w:r>
            <w:r>
              <w:rPr>
                <w:rFonts w:ascii="宋体" w:eastAsia="宋体" w:hAnsi="宋体" w:cs="宋体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活动</w:t>
            </w:r>
          </w:p>
        </w:tc>
      </w:tr>
      <w:tr w:rsidR="00BE3392">
        <w:tc>
          <w:tcPr>
            <w:tcW w:w="4902" w:type="dxa"/>
            <w:gridSpan w:val="4"/>
          </w:tcPr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  <w:p w:rsidR="00BE3392" w:rsidRDefault="00EF06BF">
            <w:pPr>
              <w:numPr>
                <w:ilvl w:val="0"/>
                <w:numId w:val="5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教师展示与描述《狂飙》中的京海市相关情况，</w:t>
            </w:r>
            <w:r>
              <w:rPr>
                <w:rFonts w:ascii="宋体" w:eastAsia="宋体" w:hAnsi="宋体" w:cs="宋体" w:hint="eastAsia"/>
                <w:sz w:val="24"/>
              </w:rPr>
              <w:t>营造学习情境。</w:t>
            </w:r>
          </w:p>
          <w:p w:rsidR="00BE3392" w:rsidRDefault="00EF06BF">
            <w:pPr>
              <w:numPr>
                <w:ilvl w:val="0"/>
                <w:numId w:val="5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“出谋划策”小组合作探究：</w:t>
            </w:r>
          </w:p>
          <w:p w:rsidR="00BE3392" w:rsidRDefault="00EF06BF">
            <w:pPr>
              <w:numPr>
                <w:ilvl w:val="0"/>
                <w:numId w:val="6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各小组抽取任务，根据各自任务展开讨论。</w:t>
            </w:r>
          </w:p>
          <w:p w:rsidR="00BE3392" w:rsidRDefault="00EF06BF">
            <w:pPr>
              <w:numPr>
                <w:ilvl w:val="0"/>
                <w:numId w:val="6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人记录书面要点，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人准备代表发言。</w:t>
            </w:r>
          </w:p>
          <w:p w:rsidR="00BE3392" w:rsidRDefault="00EF06BF">
            <w:pPr>
              <w:numPr>
                <w:ilvl w:val="0"/>
                <w:numId w:val="6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讨论时间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分钟，若回答不完整其他同学可作补充。</w:t>
            </w:r>
          </w:p>
          <w:p w:rsidR="00BE3392" w:rsidRDefault="00EF06BF">
            <w:pPr>
              <w:numPr>
                <w:ilvl w:val="0"/>
                <w:numId w:val="5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教师多元化、激励性点评学生答案，总结拓展基础知识：遇到侵害时，可以通过法律救助、法律服务机构、法律救济等方式维权。</w:t>
            </w:r>
          </w:p>
          <w:p w:rsidR="00BE3392" w:rsidRDefault="00EF06BF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活动二：</w:t>
            </w:r>
          </w:p>
          <w:p w:rsidR="00BE3392" w:rsidRDefault="00EF06BF">
            <w:pPr>
              <w:numPr>
                <w:ilvl w:val="0"/>
                <w:numId w:val="7"/>
              </w:num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教师讲解法律服务机构的类别及具体情况。</w:t>
            </w:r>
          </w:p>
          <w:p w:rsidR="00BE3392" w:rsidRDefault="00EF06BF">
            <w:pPr>
              <w:numPr>
                <w:ilvl w:val="0"/>
                <w:numId w:val="7"/>
              </w:num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“答案对对碰”（一）：</w:t>
            </w:r>
          </w:p>
          <w:p w:rsidR="00BE3392" w:rsidRDefault="00EF06BF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学生根据教师出示的情境选择对应的法律服务机构。</w:t>
            </w:r>
          </w:p>
          <w:p w:rsidR="00BE3392" w:rsidRDefault="00EF06BF">
            <w:pPr>
              <w:numPr>
                <w:ilvl w:val="0"/>
                <w:numId w:val="7"/>
              </w:num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教师讲解国家的法律救济相关内容，并适时追问、点拨学生。</w:t>
            </w:r>
          </w:p>
          <w:p w:rsidR="00BE3392" w:rsidRDefault="00EF06BF">
            <w:pPr>
              <w:numPr>
                <w:ilvl w:val="0"/>
                <w:numId w:val="7"/>
              </w:num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教师重点阐释“诉讼”相关知识点。</w:t>
            </w:r>
          </w:p>
          <w:p w:rsidR="00BE3392" w:rsidRDefault="00EF06BF">
            <w:pPr>
              <w:numPr>
                <w:ilvl w:val="0"/>
                <w:numId w:val="7"/>
              </w:num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“答案对对碰”（二）：</w:t>
            </w:r>
          </w:p>
          <w:p w:rsidR="00BE3392" w:rsidRDefault="00EF06BF">
            <w:pPr>
              <w:spacing w:line="360" w:lineRule="auto"/>
              <w:ind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学生根据教师出示的情境选择对应的诉讼类型。</w:t>
            </w:r>
          </w:p>
        </w:tc>
        <w:tc>
          <w:tcPr>
            <w:tcW w:w="4902" w:type="dxa"/>
            <w:gridSpan w:val="2"/>
          </w:tcPr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：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学生根据教师提供的问题与材料，独立思考，认真观看与聆听。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根据教师要求，进行小组合作探究，并在讨论后进行交流展示。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在老师的引导下，提炼总结知识点，内</w:t>
            </w:r>
          </w:p>
          <w:p w:rsidR="00BE3392" w:rsidRDefault="00EF06BF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化于心。</w:t>
            </w: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活动二：</w:t>
            </w:r>
          </w:p>
          <w:p w:rsidR="00BE3392" w:rsidRDefault="00EF06BF">
            <w:pPr>
              <w:numPr>
                <w:ilvl w:val="0"/>
                <w:numId w:val="8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认真聆听教师讲解，独立思考、领悟。</w:t>
            </w:r>
          </w:p>
          <w:p w:rsidR="00BE3392" w:rsidRDefault="00EF06BF">
            <w:pPr>
              <w:numPr>
                <w:ilvl w:val="0"/>
                <w:numId w:val="8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根据教师出示的情境，参与回答。</w:t>
            </w:r>
          </w:p>
          <w:p w:rsidR="00BE3392" w:rsidRDefault="00EF06BF">
            <w:pPr>
              <w:numPr>
                <w:ilvl w:val="0"/>
                <w:numId w:val="8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聆听教师讲解，调动既有生活经验，回答问题。</w:t>
            </w:r>
          </w:p>
          <w:p w:rsidR="00BE3392" w:rsidRDefault="00EF06BF">
            <w:pPr>
              <w:numPr>
                <w:ilvl w:val="0"/>
                <w:numId w:val="8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认真聆听老师的阐释，明确诉讼的相关内容。</w:t>
            </w:r>
          </w:p>
          <w:p w:rsidR="00BE3392" w:rsidRDefault="00EF06BF">
            <w:pPr>
              <w:numPr>
                <w:ilvl w:val="0"/>
                <w:numId w:val="8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根据教师出示的情境，参与回答，并明确我们到底有哪些维权方式。</w:t>
            </w:r>
          </w:p>
          <w:p w:rsidR="00BE3392" w:rsidRDefault="00BE339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设计意图：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z w:val="24"/>
              </w:rPr>
              <w:t>以学生的生活创设情境，以学生为中心，激发学生主动探索、主动发现，通过学生感兴趣的影视</w:t>
            </w:r>
            <w:r>
              <w:rPr>
                <w:rFonts w:ascii="宋体" w:eastAsia="宋体" w:hAnsi="宋体" w:cs="宋体" w:hint="eastAsia"/>
                <w:sz w:val="24"/>
              </w:rPr>
              <w:t>素材，增强课堂趣味性、活动参与性，激发学生学习兴趣，营造课堂的热烈氛围，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通过学生社会生活经验，在强烈的体验感与参与感中，学科核心素养在体验与探索中自然生成。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ind w:firstLine="420"/>
              <w:jc w:val="center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环节二：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见义勇为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智慧坚守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jc w:val="left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教学内容：见义智为面对违法犯罪行为。</w:t>
            </w:r>
          </w:p>
        </w:tc>
      </w:tr>
      <w:tr w:rsidR="00BE3392">
        <w:trPr>
          <w:trHeight w:val="465"/>
        </w:trPr>
        <w:tc>
          <w:tcPr>
            <w:tcW w:w="9804" w:type="dxa"/>
            <w:gridSpan w:val="6"/>
            <w:vAlign w:val="center"/>
          </w:tcPr>
          <w:p w:rsidR="00BE3392" w:rsidRDefault="00EF06BF">
            <w:pPr>
              <w:ind w:firstLine="420"/>
              <w:jc w:val="center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预设过程</w:t>
            </w:r>
            <w:r>
              <w:rPr>
                <w:rFonts w:ascii="宋体" w:eastAsia="宋体" w:hAnsi="宋体" w:cs="宋体" w:hint="eastAsia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（约</w:t>
            </w:r>
            <w:r>
              <w:rPr>
                <w:rFonts w:ascii="宋体" w:eastAsia="宋体" w:hAnsi="宋体" w:cs="宋体" w:hint="eastAsia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6</w:t>
            </w:r>
            <w:r>
              <w:rPr>
                <w:rFonts w:ascii="宋体" w:eastAsia="宋体" w:hAnsi="宋体" w:cs="宋体" w:hint="eastAsia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分钟）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以《狂飙》主人公高启强人物角色为铺垫，警醒学生切勿崇拜此类危险人物，引出他与蒋天在公共场合的纠纷，让学生思考面对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正义行为的自我选择。</w:t>
            </w:r>
          </w:p>
        </w:tc>
      </w:tr>
      <w:tr w:rsidR="00BE3392">
        <w:tc>
          <w:tcPr>
            <w:tcW w:w="4868" w:type="dxa"/>
            <w:gridSpan w:val="2"/>
            <w:vAlign w:val="center"/>
          </w:tcPr>
          <w:p w:rsidR="00BE3392" w:rsidRDefault="00EF06BF">
            <w:pPr>
              <w:spacing w:line="360" w:lineRule="auto"/>
              <w:ind w:firstLineChars="200" w:firstLine="464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</w:t>
            </w:r>
            <w:r>
              <w:rPr>
                <w:rFonts w:ascii="宋体" w:eastAsia="宋体" w:hAnsi="宋体" w:cs="宋体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师活动</w:t>
            </w:r>
          </w:p>
        </w:tc>
        <w:tc>
          <w:tcPr>
            <w:tcW w:w="4936" w:type="dxa"/>
            <w:gridSpan w:val="4"/>
            <w:vAlign w:val="center"/>
          </w:tcPr>
          <w:p w:rsidR="00BE3392" w:rsidRDefault="00EF06BF">
            <w:pPr>
              <w:spacing w:line="360" w:lineRule="auto"/>
              <w:ind w:firstLineChars="200" w:firstLine="464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</w:t>
            </w:r>
            <w:r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生</w:t>
            </w:r>
            <w:r>
              <w:rPr>
                <w:rFonts w:ascii="宋体" w:eastAsia="宋体" w:hAnsi="宋体" w:cs="宋体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活动</w:t>
            </w:r>
          </w:p>
        </w:tc>
      </w:tr>
      <w:tr w:rsidR="00BE3392">
        <w:tc>
          <w:tcPr>
            <w:tcW w:w="4868" w:type="dxa"/>
            <w:gridSpan w:val="2"/>
          </w:tcPr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活动三：</w:t>
            </w:r>
          </w:p>
          <w:p w:rsidR="00BE3392" w:rsidRDefault="00EF06BF">
            <w:pPr>
              <w:numPr>
                <w:ilvl w:val="0"/>
                <w:numId w:val="9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教师说明《狂飙》中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重要人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物高启强的经历与他所犯下的罪行及收到的惩罚。</w:t>
            </w:r>
          </w:p>
          <w:p w:rsidR="00BE3392" w:rsidRDefault="00EF06BF">
            <w:pPr>
              <w:numPr>
                <w:ilvl w:val="0"/>
                <w:numId w:val="9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播放视频——高启强与蒋天的纠纷。</w:t>
            </w:r>
          </w:p>
          <w:p w:rsidR="00BE3392" w:rsidRDefault="00EF06BF">
            <w:pPr>
              <w:numPr>
                <w:ilvl w:val="0"/>
                <w:numId w:val="9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“一辩到底”活动：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正方：作为青少年，面对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不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正义的行为，我们是未成年人，需要管。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反方：作为青少年，面对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不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正义的行为，我们是未成年人，可以不管。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请选择你的立场，思考理由，做好辩论准备。</w:t>
            </w:r>
          </w:p>
          <w:p w:rsidR="00BE3392" w:rsidRDefault="00EF06BF">
            <w:pPr>
              <w:numPr>
                <w:ilvl w:val="0"/>
                <w:numId w:val="9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学生辩论完后，教师多元化、激励性点评学生答案，并出示《刑法》相关条文，总结拓展基础知识：同违法犯罪作斗争，是包括我们青少年在内的全体公民义不容辞的责任。</w:t>
            </w:r>
          </w:p>
        </w:tc>
        <w:tc>
          <w:tcPr>
            <w:tcW w:w="4936" w:type="dxa"/>
            <w:gridSpan w:val="4"/>
          </w:tcPr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活动三：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1.</w:t>
            </w:r>
            <w:r>
              <w:rPr>
                <w:rFonts w:ascii="宋体" w:eastAsia="宋体" w:hAnsi="宋体" w:cs="宋体" w:hint="eastAsia"/>
                <w:sz w:val="24"/>
              </w:rPr>
              <w:t>学生根据教师出示的材料，独立思考，认真观看与聆听。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认真观看视频。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3.</w:t>
            </w:r>
            <w:r>
              <w:rPr>
                <w:rFonts w:ascii="宋体" w:eastAsia="宋体" w:hAnsi="宋体" w:cs="宋体" w:hint="eastAsia"/>
                <w:sz w:val="24"/>
              </w:rPr>
              <w:t>在老师的引导下，按照规则，选择各自立场，正方、反方参与辩论。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4.</w:t>
            </w:r>
            <w:r>
              <w:rPr>
                <w:rFonts w:ascii="宋体" w:eastAsia="宋体" w:hAnsi="宋体" w:cs="宋体" w:hint="eastAsia"/>
                <w:sz w:val="24"/>
              </w:rPr>
              <w:t>领悟青少年同违法犯罪作斗争的责任。</w:t>
            </w: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before="182" w:line="358" w:lineRule="auto"/>
              <w:ind w:right="107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设计意图：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通过展示高启强的在公共场合的不法行为之一即故意伤害罪，学生身临其境，思考“面对此种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正义的行为，青少年是管还是不管？”以此激发学生心中的道德判断与道德选择，通过辩论，学生逐渐明确个人应做出的正确行为选择。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ind w:firstLine="420"/>
              <w:jc w:val="center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环节三：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法治理念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 xml:space="preserve">  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恪守</w:t>
            </w:r>
            <w:proofErr w:type="gramStart"/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践行</w:t>
            </w:r>
            <w:proofErr w:type="gramEnd"/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7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教</w:t>
            </w:r>
            <w:r>
              <w:rPr>
                <w:rFonts w:ascii="宋体" w:eastAsia="宋体" w:hAnsi="宋体" w:cs="宋体"/>
                <w:spacing w:val="-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学内容：</w:t>
            </w:r>
            <w:r>
              <w:rPr>
                <w:rFonts w:ascii="宋体" w:eastAsia="宋体" w:hAnsi="宋体" w:cs="宋体" w:hint="eastAsia"/>
                <w:spacing w:val="-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如何</w:t>
            </w:r>
            <w:r>
              <w:rPr>
                <w:rFonts w:ascii="宋体" w:eastAsia="宋体" w:hAnsi="宋体" w:cs="宋体"/>
                <w:spacing w:val="-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同违法犯罪作斗争</w:t>
            </w:r>
            <w:r>
              <w:rPr>
                <w:rFonts w:ascii="宋体" w:eastAsia="宋体" w:hAnsi="宋体" w:cs="宋体" w:hint="eastAsia"/>
                <w:spacing w:val="-6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。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7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预</w:t>
            </w:r>
            <w:r>
              <w:rPr>
                <w:rFonts w:ascii="宋体" w:eastAsia="宋体" w:hAnsi="宋体" w:cs="宋体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设过程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（约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1</w:t>
            </w:r>
            <w:r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3</w:t>
            </w:r>
            <w:r>
              <w:rPr>
                <w:rFonts w:ascii="宋体" w:eastAsia="宋体" w:hAnsi="宋体" w:cs="宋体" w:hint="eastAsia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分钟）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z w:val="24"/>
              </w:rPr>
              <w:t>其次，在明确了正确的道德判断与道德选择后，学生通过智勇“飞花令”共同领悟见义智为的方法；最后，课堂接近尾声，《狂飙》随着高启强的落网步入大结局，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京海终迎来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光明，学生在体会市民难题、市情黑暗后，更加明显地领悟到法治的重要性，更明确公民的责任与担当。</w:t>
            </w:r>
          </w:p>
        </w:tc>
      </w:tr>
      <w:tr w:rsidR="00BE3392">
        <w:tc>
          <w:tcPr>
            <w:tcW w:w="4902" w:type="dxa"/>
            <w:gridSpan w:val="4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</w:t>
            </w:r>
            <w:r>
              <w:rPr>
                <w:rFonts w:ascii="宋体" w:eastAsia="宋体" w:hAnsi="宋体" w:cs="宋体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师活动</w:t>
            </w:r>
          </w:p>
        </w:tc>
        <w:tc>
          <w:tcPr>
            <w:tcW w:w="4902" w:type="dxa"/>
            <w:gridSpan w:val="2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</w:t>
            </w:r>
            <w:r>
              <w:rPr>
                <w:rFonts w:ascii="宋体" w:eastAsia="宋体" w:hAnsi="宋体" w:cs="宋体"/>
                <w:spacing w:val="-3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生</w:t>
            </w:r>
            <w:r>
              <w:rPr>
                <w:rFonts w:ascii="宋体" w:eastAsia="宋体" w:hAnsi="宋体" w:cs="宋体"/>
                <w:spacing w:val="-2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活动</w:t>
            </w:r>
          </w:p>
        </w:tc>
      </w:tr>
      <w:tr w:rsidR="00BE3392">
        <w:tc>
          <w:tcPr>
            <w:tcW w:w="4902" w:type="dxa"/>
            <w:gridSpan w:val="4"/>
          </w:tcPr>
          <w:p w:rsidR="00BE3392" w:rsidRDefault="00EF06BF">
            <w:pPr>
              <w:spacing w:line="360" w:lineRule="auto"/>
              <w:ind w:leftChars="200" w:left="4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活动四：</w:t>
            </w:r>
          </w:p>
          <w:p w:rsidR="00BE3392" w:rsidRDefault="00EF06BF">
            <w:pPr>
              <w:numPr>
                <w:ilvl w:val="0"/>
                <w:numId w:val="10"/>
              </w:numPr>
              <w:spacing w:line="360" w:lineRule="auto"/>
              <w:ind w:leftChars="200" w:left="42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智勇“飞花令”：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/>
                <w:sz w:val="24"/>
              </w:rPr>
              <w:t>每组派出一位代表参与飞花令。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2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/>
                <w:sz w:val="24"/>
              </w:rPr>
              <w:t>从第一组开始依次</w:t>
            </w:r>
            <w:proofErr w:type="gramStart"/>
            <w:r>
              <w:rPr>
                <w:rFonts w:ascii="宋体" w:eastAsia="宋体" w:hAnsi="宋体" w:cs="宋体"/>
                <w:sz w:val="24"/>
              </w:rPr>
              <w:t>说出智对不法行</w:t>
            </w:r>
            <w:r>
              <w:rPr>
                <w:rFonts w:ascii="宋体" w:eastAsia="宋体" w:hAnsi="宋体" w:cs="宋体"/>
                <w:sz w:val="24"/>
              </w:rPr>
              <w:t>为</w:t>
            </w:r>
            <w:proofErr w:type="gramEnd"/>
            <w:r>
              <w:rPr>
                <w:rFonts w:ascii="宋体" w:eastAsia="宋体" w:hAnsi="宋体" w:cs="宋体"/>
                <w:sz w:val="24"/>
              </w:rPr>
              <w:t>的方法，答案需不同。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3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  <w:r>
              <w:rPr>
                <w:rFonts w:ascii="宋体" w:eastAsia="宋体" w:hAnsi="宋体" w:cs="宋体"/>
                <w:sz w:val="24"/>
              </w:rPr>
              <w:t>小组准备</w:t>
            </w:r>
            <w:r>
              <w:rPr>
                <w:rFonts w:ascii="宋体" w:eastAsia="宋体" w:hAnsi="宋体" w:cs="宋体"/>
                <w:sz w:val="24"/>
              </w:rPr>
              <w:t>2</w:t>
            </w:r>
            <w:r>
              <w:rPr>
                <w:rFonts w:ascii="宋体" w:eastAsia="宋体" w:hAnsi="宋体" w:cs="宋体"/>
                <w:sz w:val="24"/>
              </w:rPr>
              <w:t>分钟。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比赛结束后，教师点评学生答案，并总结拓展基础知识：在面对违法犯罪时，我们不仅要勇于斗争，而且要善于斗争，在保全自己、减少伤害的前提下，巧妙地借助他人或社会力量，采取机智灵活的方式，同违法犯罪作斗争。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活动五：</w:t>
            </w:r>
          </w:p>
          <w:p w:rsidR="00BE3392" w:rsidRDefault="00EF06BF">
            <w:pPr>
              <w:numPr>
                <w:ilvl w:val="0"/>
                <w:numId w:val="11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教师阐述在高启强等不法分子落网后，京海的被连根拔起，并播放《狂飙》大结局片段视频：</w:t>
            </w:r>
          </w:p>
          <w:p w:rsidR="00BE3392" w:rsidRDefault="00EF06BF">
            <w:pPr>
              <w:numPr>
                <w:ilvl w:val="0"/>
                <w:numId w:val="12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京海会有怎样的变化？</w:t>
            </w:r>
          </w:p>
          <w:p w:rsidR="00BE3392" w:rsidRDefault="00EF06BF">
            <w:pPr>
              <w:numPr>
                <w:ilvl w:val="0"/>
                <w:numId w:val="12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这一系列事件给了我们什么启示？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2.</w:t>
            </w:r>
            <w:r>
              <w:rPr>
                <w:rFonts w:ascii="宋体" w:eastAsia="宋体" w:hAnsi="宋体" w:cs="宋体" w:hint="eastAsia"/>
                <w:sz w:val="24"/>
              </w:rPr>
              <w:t>教师精准点拨学生的回答，并总结基础知识：积极弘扬社会主义法治精神，形成守法光荣、违法可耻的观念，做到自觉守法、遇事找法、解决问题靠法。努力成为一名社会主义法治的忠实崇尚者、自觉遵守者、和坚定捍卫</w:t>
            </w:r>
            <w:r>
              <w:rPr>
                <w:rFonts w:ascii="宋体" w:eastAsia="宋体" w:hAnsi="宋体" w:cs="宋体" w:hint="eastAsia"/>
                <w:sz w:val="24"/>
              </w:rPr>
              <w:lastRenderedPageBreak/>
              <w:t>者。</w:t>
            </w:r>
          </w:p>
        </w:tc>
        <w:tc>
          <w:tcPr>
            <w:tcW w:w="4902" w:type="dxa"/>
            <w:gridSpan w:val="2"/>
          </w:tcPr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活动四：</w:t>
            </w:r>
          </w:p>
          <w:p w:rsidR="00BE3392" w:rsidRDefault="00EF06BF">
            <w:pPr>
              <w:numPr>
                <w:ilvl w:val="0"/>
                <w:numId w:val="13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每组根据规则进行讨论，选出一位代表，准备好内容，参与“飞花令”。</w:t>
            </w:r>
          </w:p>
          <w:p w:rsidR="00BE3392" w:rsidRDefault="00EF06BF">
            <w:pPr>
              <w:numPr>
                <w:ilvl w:val="0"/>
                <w:numId w:val="13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聆听教师总结，掌握见义智为的方法。</w:t>
            </w:r>
            <w:r>
              <w:rPr>
                <w:rFonts w:ascii="宋体" w:eastAsia="宋体" w:hAnsi="宋体" w:cs="宋体" w:hint="eastAsia"/>
                <w:sz w:val="24"/>
              </w:rPr>
              <w:t xml:space="preserve">     </w:t>
            </w: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  <w:p w:rsidR="00BE3392" w:rsidRDefault="00BE3392">
            <w:pPr>
              <w:spacing w:line="360" w:lineRule="auto"/>
              <w:rPr>
                <w:rFonts w:ascii="宋体" w:eastAsia="宋体" w:hAnsi="宋体" w:cs="宋体"/>
                <w:sz w:val="24"/>
              </w:rPr>
            </w:pP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活动五：</w:t>
            </w:r>
          </w:p>
          <w:p w:rsidR="00BE3392" w:rsidRDefault="00EF06BF">
            <w:pPr>
              <w:numPr>
                <w:ilvl w:val="0"/>
                <w:numId w:val="14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认真聆听教师阐述，并结合问题认真观看视频，独立思考。</w:t>
            </w:r>
          </w:p>
          <w:p w:rsidR="00BE3392" w:rsidRDefault="00EF06BF">
            <w:pPr>
              <w:numPr>
                <w:ilvl w:val="0"/>
                <w:numId w:val="14"/>
              </w:num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主动积极，回答问题，内化应对违法犯罪的方法。</w:t>
            </w:r>
          </w:p>
          <w:p w:rsidR="00BE3392" w:rsidRDefault="00BE3392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before="182" w:line="358" w:lineRule="auto"/>
              <w:ind w:right="107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设计意图：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通过智勇“飞花令”，学生集体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思考智对不法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的方法，以头脑风暴的方式展示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出集体</w:t>
            </w:r>
            <w:proofErr w:type="gramEnd"/>
            <w:r>
              <w:rPr>
                <w:rFonts w:ascii="宋体" w:eastAsia="宋体" w:hAnsi="宋体" w:cs="宋体" w:hint="eastAsia"/>
                <w:sz w:val="24"/>
              </w:rPr>
              <w:t>智慧，收获见义智为的方法；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通过《狂飙》大结局保护伞的结果，学生思考京海的黑恶势力与保护伞被粉碎后，京海市发生的变化，并由此联想到法治社会的重要意义及</w:t>
            </w:r>
            <w:r>
              <w:rPr>
                <w:rFonts w:ascii="宋体" w:eastAsia="宋体" w:hAnsi="宋体" w:cs="宋体" w:hint="eastAsia"/>
                <w:sz w:val="24"/>
              </w:rPr>
              <w:t>青少年、公民该具备的行动，提升学生的法治素养、道德修养。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总结升华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预设过程（约</w:t>
            </w: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</w:t>
            </w: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分钟）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ind w:firstLineChars="200" w:firstLine="480"/>
              <w:jc w:val="left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hAnsi="宋体" w:cs="宋体" w:hint="eastAsia"/>
                <w:sz w:val="24"/>
              </w:rPr>
              <w:t>基于教材知识与学生生成，建构本课知识逻辑，言语引导，与学生一起总结本课所学，升华情感。</w:t>
            </w:r>
          </w:p>
        </w:tc>
      </w:tr>
      <w:tr w:rsidR="00BE3392">
        <w:tc>
          <w:tcPr>
            <w:tcW w:w="4902" w:type="dxa"/>
            <w:gridSpan w:val="4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教师活动</w:t>
            </w:r>
          </w:p>
        </w:tc>
        <w:tc>
          <w:tcPr>
            <w:tcW w:w="4902" w:type="dxa"/>
            <w:gridSpan w:val="2"/>
          </w:tcPr>
          <w:p w:rsidR="00BE3392" w:rsidRDefault="00EF06BF">
            <w:pPr>
              <w:spacing w:line="360" w:lineRule="auto"/>
              <w:jc w:val="center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学生活动</w:t>
            </w:r>
          </w:p>
        </w:tc>
      </w:tr>
      <w:tr w:rsidR="00BE3392">
        <w:tc>
          <w:tcPr>
            <w:tcW w:w="4902" w:type="dxa"/>
            <w:gridSpan w:val="4"/>
          </w:tcPr>
          <w:p w:rsidR="00BE3392" w:rsidRDefault="00EF06BF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教师总结学生发言，言语引导，升华情感：</w:t>
            </w:r>
          </w:p>
          <w:p w:rsidR="00BE3392" w:rsidRDefault="00EF06BF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狂的是黑恶之风，</w:t>
            </w:r>
          </w:p>
          <w:p w:rsidR="00BE3392" w:rsidRDefault="00EF06BF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彪的是正义之魂，</w:t>
            </w:r>
          </w:p>
          <w:p w:rsidR="00BE3392" w:rsidRDefault="00EF06BF">
            <w:pPr>
              <w:spacing w:line="360" w:lineRule="auto"/>
              <w:ind w:firstLineChars="200" w:firstLine="48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安的是人民的心！</w:t>
            </w:r>
          </w:p>
        </w:tc>
        <w:tc>
          <w:tcPr>
            <w:tcW w:w="4902" w:type="dxa"/>
            <w:gridSpan w:val="2"/>
          </w:tcPr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hAnsi="宋体" w:cs="宋体" w:hint="eastAsia"/>
                <w:sz w:val="24"/>
              </w:rPr>
              <w:t>跟随教师语言，共同朗读，升华情感。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设计意图：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hAnsi="宋体" w:cs="宋体" w:hint="eastAsia"/>
                <w:sz w:val="24"/>
              </w:rPr>
              <w:t>总结所学，升华情感，立意深远。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rPr>
                <w:rFonts w:ascii="仓耳青禾体-谷力 W05" w:eastAsia="仓耳青禾体-谷力 W05" w:hAnsi="仓耳青禾体-谷力 W05" w:cs="仓耳青禾体-谷力 W05"/>
                <w:color w:val="F42BD5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1922145</wp:posOffset>
                  </wp:positionH>
                  <wp:positionV relativeFrom="paragraph">
                    <wp:posOffset>127635</wp:posOffset>
                  </wp:positionV>
                  <wp:extent cx="1762125" cy="1533525"/>
                  <wp:effectExtent l="0" t="0" r="9525" b="9525"/>
                  <wp:wrapSquare wrapText="bothSides"/>
                  <wp:docPr id="9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533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板书设计：</w:t>
            </w:r>
          </w:p>
          <w:p w:rsidR="00BE3392" w:rsidRDefault="00BE3392">
            <w:pPr>
              <w:spacing w:line="360" w:lineRule="auto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spacing w:line="360" w:lineRule="auto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设计意图：</w:t>
            </w:r>
          </w:p>
          <w:p w:rsidR="00BE3392" w:rsidRDefault="00EF06BF">
            <w:pPr>
              <w:spacing w:line="360" w:lineRule="auto"/>
              <w:ind w:firstLineChars="200" w:firstLine="480"/>
              <w:rPr>
                <w:rFonts w:ascii="宋体" w:eastAsia="宋体" w:hAnsi="宋体" w:cs="宋体"/>
                <w:spacing w:val="-4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hAnsi="宋体" w:cs="宋体" w:hint="eastAsia"/>
                <w:sz w:val="24"/>
              </w:rPr>
              <w:t>本设计力求精练教材核心观点，并引入形象化的设计理念，形成图文并茂的课堂教学小结阶段的板书设计，帮助学生梳理本课时重点知识。</w:t>
            </w:r>
          </w:p>
        </w:tc>
      </w:tr>
      <w:tr w:rsidR="00BE3392">
        <w:tc>
          <w:tcPr>
            <w:tcW w:w="9804" w:type="dxa"/>
            <w:gridSpan w:val="6"/>
          </w:tcPr>
          <w:p w:rsidR="00BE3392" w:rsidRDefault="00EF06BF">
            <w:pPr>
              <w:numPr>
                <w:ilvl w:val="0"/>
                <w:numId w:val="15"/>
              </w:numPr>
              <w:spacing w:line="360" w:lineRule="auto"/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学习评价</w:t>
            </w:r>
            <w:r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与作业设计</w:t>
            </w:r>
          </w:p>
          <w:p w:rsidR="00BE3392" w:rsidRDefault="00EF06BF">
            <w:pPr>
              <w:spacing w:line="360" w:lineRule="auto"/>
              <w:ind w:firstLineChars="200" w:firstLine="452"/>
              <w:jc w:val="left"/>
              <w:rPr>
                <w:rFonts w:ascii="宋体" w:eastAsia="宋体" w:hAnsi="宋体" w:cs="宋体"/>
                <w:spacing w:val="-7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eastAsia="宋体" w:hAnsi="宋体" w:cs="宋体" w:hint="eastAsia"/>
                <w:spacing w:val="-7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1.</w:t>
            </w:r>
            <w:r>
              <w:rPr>
                <w:rFonts w:ascii="宋体" w:eastAsia="宋体" w:hAnsi="宋体" w:cs="宋体"/>
                <w:spacing w:val="-7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作业设计：</w:t>
            </w:r>
          </w:p>
          <w:p w:rsidR="00BE3392" w:rsidRDefault="00EF06BF">
            <w:pPr>
              <w:spacing w:line="360" w:lineRule="auto"/>
              <w:jc w:val="left"/>
              <w:rPr>
                <w:rFonts w:ascii="宋体" w:eastAsia="宋体" w:hAnsi="宋体" w:cs="宋体"/>
                <w:spacing w:val="-7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sz w:val="24"/>
              </w:rPr>
              <w:t>1</w:t>
            </w:r>
            <w:r>
              <w:rPr>
                <w:rFonts w:ascii="宋体" w:hAnsi="宋体" w:cs="宋体" w:hint="eastAsia"/>
                <w:sz w:val="24"/>
              </w:rPr>
              <w:t>）担任“小小普法员”：请你收集《未成年人保护法》新修订后的变化，与同学们分享。（</w:t>
            </w: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 w:hint="eastAsia"/>
                <w:sz w:val="24"/>
              </w:rPr>
              <w:t>）担任“小小说法员”：利用周末中午时段收看一次《今日说法》栏目，并在下次课上分享节目梗概与观后心得。</w:t>
            </w:r>
          </w:p>
          <w:p w:rsidR="00BE3392" w:rsidRDefault="00EF06BF">
            <w:pPr>
              <w:spacing w:before="37" w:line="360" w:lineRule="auto"/>
              <w:ind w:firstLineChars="200" w:firstLine="47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2.</w:t>
            </w:r>
            <w:r>
              <w:rPr>
                <w:rFonts w:ascii="宋体" w:eastAsia="宋体" w:hAnsi="宋体" w:cs="宋体"/>
                <w:spacing w:val="-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学</w:t>
            </w:r>
            <w:r>
              <w:rPr>
                <w:rFonts w:ascii="宋体" w:eastAsia="宋体" w:hAnsi="宋体" w:cs="宋体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习评价</w:t>
            </w:r>
            <w:r>
              <w:rPr>
                <w:rFonts w:ascii="宋体" w:eastAsia="宋体" w:hAnsi="宋体" w:cs="宋体" w:hint="eastAsia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t>：</w:t>
            </w:r>
          </w:p>
          <w:p w:rsidR="00BE3392" w:rsidRDefault="00EF06BF">
            <w:pPr>
              <w:spacing w:line="360" w:lineRule="auto"/>
              <w:rPr>
                <w:rFonts w:ascii="宋体" w:eastAsia="宋体" w:hAnsi="宋体" w:cs="宋体"/>
                <w:spacing w:val="-7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本次作业将结合学生课堂表现和实际填写情况，结合学生意见，分别评出最佳创意奖、最佳实践奖、最佳</w:t>
            </w:r>
            <w:proofErr w:type="gramStart"/>
            <w:r>
              <w:rPr>
                <w:rFonts w:ascii="宋体" w:hAnsi="宋体" w:cs="宋体" w:hint="eastAsia"/>
                <w:color w:val="000000"/>
                <w:sz w:val="24"/>
              </w:rPr>
              <w:t>表达奖</w:t>
            </w:r>
            <w:proofErr w:type="gramEnd"/>
            <w:r>
              <w:rPr>
                <w:rFonts w:ascii="宋体" w:hAnsi="宋体" w:cs="宋体" w:hint="eastAsia"/>
                <w:color w:val="000000"/>
                <w:sz w:val="24"/>
              </w:rPr>
              <w:t>等多种作业奖项，激励学生。</w:t>
            </w:r>
          </w:p>
        </w:tc>
      </w:tr>
      <w:tr w:rsidR="00BE3392">
        <w:trPr>
          <w:trHeight w:val="298"/>
        </w:trPr>
        <w:tc>
          <w:tcPr>
            <w:tcW w:w="9804" w:type="dxa"/>
            <w:gridSpan w:val="6"/>
          </w:tcPr>
          <w:p w:rsidR="00BE3392" w:rsidRDefault="00EF06BF">
            <w:pPr>
              <w:spacing w:before="44" w:line="360" w:lineRule="auto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pacing w:val="-11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  <w:lastRenderedPageBreak/>
              <w:t>设计意图：</w:t>
            </w:r>
          </w:p>
          <w:p w:rsidR="00BE3392" w:rsidRDefault="00EF06BF">
            <w:pPr>
              <w:spacing w:line="360" w:lineRule="auto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该作业设计，力求突出立德树人导向，力求创新作业形式，加强实践性，注重联系生活实际，增加作业的发展性、开放性、应用性。</w:t>
            </w:r>
          </w:p>
          <w:p w:rsidR="00BE3392" w:rsidRDefault="00EF06BF">
            <w:pPr>
              <w:spacing w:line="360" w:lineRule="auto"/>
              <w:rPr>
                <w:rFonts w:ascii="宋体" w:eastAsia="宋体" w:hAnsi="宋体" w:cs="宋体"/>
                <w:spacing w:val="-7"/>
                <w:sz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lim="0"/>
                </w14:textOutline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该作业设计，力求延伸教学内容，引导学生走出课堂，将课堂延伸到课后，更加深入内化学科核心素养。</w:t>
            </w:r>
          </w:p>
        </w:tc>
      </w:tr>
      <w:bookmarkEnd w:id="0"/>
    </w:tbl>
    <w:p w:rsidR="00BE3392" w:rsidRDefault="00BE3392">
      <w:pPr>
        <w:spacing w:line="400" w:lineRule="exact"/>
        <w:rPr>
          <w:rFonts w:ascii="等线" w:eastAsia="等线" w:hAnsi="等线" w:cs="等线"/>
          <w:b/>
          <w:bCs/>
          <w:sz w:val="24"/>
          <w:szCs w:val="24"/>
        </w:rPr>
      </w:pPr>
    </w:p>
    <w:p w:rsidR="00BE3392" w:rsidRDefault="00BE3392"/>
    <w:sectPr w:rsidR="00BE3392">
      <w:pgSz w:w="11906" w:h="16838"/>
      <w:pgMar w:top="1587" w:right="1474" w:bottom="1587" w:left="1418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仓耳青禾体-谷力 W05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BC7BE5"/>
    <w:multiLevelType w:val="singleLevel"/>
    <w:tmpl w:val="8CBC7BE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A761E57C"/>
    <w:multiLevelType w:val="singleLevel"/>
    <w:tmpl w:val="A761E57C"/>
    <w:lvl w:ilvl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B635F791"/>
    <w:multiLevelType w:val="singleLevel"/>
    <w:tmpl w:val="B635F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CFBD1CD3"/>
    <w:multiLevelType w:val="singleLevel"/>
    <w:tmpl w:val="CFBD1CD3"/>
    <w:lvl w:ilvl="0">
      <w:start w:val="1"/>
      <w:numFmt w:val="decimal"/>
      <w:suff w:val="nothing"/>
      <w:lvlText w:val="（%1）"/>
      <w:lvlJc w:val="left"/>
    </w:lvl>
  </w:abstractNum>
  <w:abstractNum w:abstractNumId="4" w15:restartNumberingAfterBreak="0">
    <w:nsid w:val="E4452D51"/>
    <w:multiLevelType w:val="singleLevel"/>
    <w:tmpl w:val="E4452D51"/>
    <w:lvl w:ilvl="0">
      <w:start w:val="1"/>
      <w:numFmt w:val="decimal"/>
      <w:suff w:val="nothing"/>
      <w:lvlText w:val="（%1）"/>
      <w:lvlJc w:val="left"/>
    </w:lvl>
  </w:abstractNum>
  <w:abstractNum w:abstractNumId="5" w15:restartNumberingAfterBreak="0">
    <w:nsid w:val="F817E3E9"/>
    <w:multiLevelType w:val="singleLevel"/>
    <w:tmpl w:val="F817E3E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F8886F7B"/>
    <w:multiLevelType w:val="singleLevel"/>
    <w:tmpl w:val="F8886F7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 w15:restartNumberingAfterBreak="0">
    <w:nsid w:val="033CB976"/>
    <w:multiLevelType w:val="singleLevel"/>
    <w:tmpl w:val="033CB976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8" w15:restartNumberingAfterBreak="0">
    <w:nsid w:val="379AB8B3"/>
    <w:multiLevelType w:val="singleLevel"/>
    <w:tmpl w:val="379AB8B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 w15:restartNumberingAfterBreak="0">
    <w:nsid w:val="3AA8ADC4"/>
    <w:multiLevelType w:val="singleLevel"/>
    <w:tmpl w:val="3AA8ADC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0" w15:restartNumberingAfterBreak="0">
    <w:nsid w:val="4B120C28"/>
    <w:multiLevelType w:val="singleLevel"/>
    <w:tmpl w:val="4B120C2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 w15:restartNumberingAfterBreak="0">
    <w:nsid w:val="50964134"/>
    <w:multiLevelType w:val="singleLevel"/>
    <w:tmpl w:val="5096413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 w15:restartNumberingAfterBreak="0">
    <w:nsid w:val="7920409E"/>
    <w:multiLevelType w:val="singleLevel"/>
    <w:tmpl w:val="7920409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 w15:restartNumberingAfterBreak="0">
    <w:nsid w:val="796A3123"/>
    <w:multiLevelType w:val="singleLevel"/>
    <w:tmpl w:val="796A312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4" w15:restartNumberingAfterBreak="0">
    <w:nsid w:val="7AE20F24"/>
    <w:multiLevelType w:val="multilevel"/>
    <w:tmpl w:val="7AE20F24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2"/>
  </w:num>
  <w:num w:numId="5">
    <w:abstractNumId w:val="0"/>
  </w:num>
  <w:num w:numId="6">
    <w:abstractNumId w:val="3"/>
  </w:num>
  <w:num w:numId="7">
    <w:abstractNumId w:val="11"/>
  </w:num>
  <w:num w:numId="8">
    <w:abstractNumId w:val="2"/>
  </w:num>
  <w:num w:numId="9">
    <w:abstractNumId w:val="6"/>
  </w:num>
  <w:num w:numId="10">
    <w:abstractNumId w:val="10"/>
  </w:num>
  <w:num w:numId="11">
    <w:abstractNumId w:val="13"/>
  </w:num>
  <w:num w:numId="12">
    <w:abstractNumId w:val="4"/>
  </w:num>
  <w:num w:numId="13">
    <w:abstractNumId w:val="5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NkOTk0ZTM1MDg2Zjc5ZjIxYTEyNzBiZDk2MjNlZjAifQ=="/>
  </w:docVars>
  <w:rsids>
    <w:rsidRoot w:val="000A4D52"/>
    <w:rsid w:val="00007E45"/>
    <w:rsid w:val="00095A1B"/>
    <w:rsid w:val="000A4D52"/>
    <w:rsid w:val="000D5B8E"/>
    <w:rsid w:val="00106EAF"/>
    <w:rsid w:val="002167A5"/>
    <w:rsid w:val="0028343F"/>
    <w:rsid w:val="002908DF"/>
    <w:rsid w:val="00365FA3"/>
    <w:rsid w:val="00441C1F"/>
    <w:rsid w:val="00461196"/>
    <w:rsid w:val="004C4694"/>
    <w:rsid w:val="004D0C35"/>
    <w:rsid w:val="004D276B"/>
    <w:rsid w:val="00550DD3"/>
    <w:rsid w:val="005642B6"/>
    <w:rsid w:val="005D5670"/>
    <w:rsid w:val="00602A2B"/>
    <w:rsid w:val="006C0430"/>
    <w:rsid w:val="006C442A"/>
    <w:rsid w:val="006F3102"/>
    <w:rsid w:val="007607BD"/>
    <w:rsid w:val="007666EA"/>
    <w:rsid w:val="007702D7"/>
    <w:rsid w:val="00782A69"/>
    <w:rsid w:val="007A23D9"/>
    <w:rsid w:val="007F5196"/>
    <w:rsid w:val="008E2266"/>
    <w:rsid w:val="00954E01"/>
    <w:rsid w:val="0097671E"/>
    <w:rsid w:val="009B7DB5"/>
    <w:rsid w:val="009C170D"/>
    <w:rsid w:val="00A1325C"/>
    <w:rsid w:val="00A80A73"/>
    <w:rsid w:val="00BE3392"/>
    <w:rsid w:val="00C03DEC"/>
    <w:rsid w:val="00C739AD"/>
    <w:rsid w:val="00C772E2"/>
    <w:rsid w:val="00D266C4"/>
    <w:rsid w:val="00D96335"/>
    <w:rsid w:val="00DA7F05"/>
    <w:rsid w:val="00DD09D7"/>
    <w:rsid w:val="00E03F83"/>
    <w:rsid w:val="00E85FEB"/>
    <w:rsid w:val="00EC7131"/>
    <w:rsid w:val="00EF06BF"/>
    <w:rsid w:val="00F146BE"/>
    <w:rsid w:val="00FA0451"/>
    <w:rsid w:val="00FA2854"/>
    <w:rsid w:val="00FE34B8"/>
    <w:rsid w:val="18FE0E0C"/>
    <w:rsid w:val="23700030"/>
    <w:rsid w:val="2C70770B"/>
    <w:rsid w:val="4E005728"/>
    <w:rsid w:val="50347F88"/>
    <w:rsid w:val="6E94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ABCB2C1"/>
  <w15:docId w15:val="{6DD26B0C-3E31-4213-B1D3-EA9AAA2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rFonts w:ascii="仿宋_GB2312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仿宋_GB2312" w:eastAsia="仿宋_GB2312" w:hAnsi="Times New Roman" w:cs="Times New Roman"/>
      <w:sz w:val="18"/>
      <w:szCs w:val="18"/>
    </w:rPr>
  </w:style>
  <w:style w:type="paragraph" w:customStyle="1" w:styleId="1">
    <w:name w:val="列表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564</Words>
  <Characters>3221</Characters>
  <Application>Microsoft Office Word</Application>
  <DocSecurity>0</DocSecurity>
  <Lines>26</Lines>
  <Paragraphs>7</Paragraphs>
  <ScaleCrop>false</ScaleCrop>
  <Company>Microsoft</Company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2023-12-13T06:30:00Z</dcterms:created>
  <dcterms:modified xsi:type="dcterms:W3CDTF">2023-12-13T06:30:00Z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D7A58226455343FA976834EBF0D90CE3_13</vt:lpwstr>
  </property>
</Properties>
</file>